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48113" w14:textId="11B4FAFA" w:rsidR="00C91723" w:rsidRPr="00C91723" w:rsidRDefault="00C91723" w:rsidP="00C91723">
      <w:pPr>
        <w:spacing w:before="120" w:after="120" w:line="240" w:lineRule="auto"/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C91723">
        <w:rPr>
          <w:rFonts w:asciiTheme="majorBidi" w:hAnsiTheme="majorBidi" w:cstheme="majorBidi"/>
          <w:sz w:val="32"/>
          <w:szCs w:val="32"/>
        </w:rPr>
        <w:t>Jae Jung</w:t>
      </w:r>
      <w:r w:rsidR="001A163D">
        <w:rPr>
          <w:rFonts w:asciiTheme="majorBidi" w:hAnsiTheme="majorBidi" w:cstheme="majorBidi" w:hint="eastAsia"/>
          <w:sz w:val="32"/>
          <w:szCs w:val="32"/>
        </w:rPr>
        <w:t xml:space="preserve"> Song</w:t>
      </w:r>
    </w:p>
    <w:p w14:paraId="4F08A073" w14:textId="77777777" w:rsidR="00C91723" w:rsidRPr="00C91723" w:rsidRDefault="00C91723" w:rsidP="00C91723">
      <w:pPr>
        <w:spacing w:before="120" w:after="120" w:line="240" w:lineRule="auto"/>
        <w:jc w:val="center"/>
        <w:rPr>
          <w:rFonts w:asciiTheme="majorBidi" w:hAnsiTheme="majorBidi" w:cstheme="majorBidi"/>
        </w:rPr>
      </w:pPr>
    </w:p>
    <w:p w14:paraId="0FAFA7D6" w14:textId="60C67277" w:rsidR="00C91723" w:rsidRPr="00C91723" w:rsidRDefault="00C91723" w:rsidP="00C91723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</w:rPr>
      </w:pPr>
      <w:r w:rsidRPr="00C91723">
        <w:rPr>
          <w:rFonts w:asciiTheme="majorBidi" w:hAnsiTheme="majorBidi" w:cstheme="majorBidi"/>
          <w:b/>
          <w:bCs/>
        </w:rPr>
        <w:t>Education</w:t>
      </w:r>
    </w:p>
    <w:p w14:paraId="028811D3" w14:textId="1C324E5A" w:rsidR="00C91723" w:rsidRPr="00C91723" w:rsidRDefault="00C91723" w:rsidP="00C91723">
      <w:pPr>
        <w:spacing w:before="120" w:after="120" w:line="240" w:lineRule="auto"/>
        <w:rPr>
          <w:rFonts w:asciiTheme="majorBidi" w:hAnsiTheme="majorBidi" w:cstheme="majorBidi"/>
        </w:rPr>
      </w:pPr>
      <w:r w:rsidRPr="00C91723">
        <w:rPr>
          <w:rFonts w:asciiTheme="majorBidi" w:hAnsiTheme="majorBidi" w:cstheme="majorBidi"/>
        </w:rPr>
        <w:t>BA (Hons), PhD (Monash)</w:t>
      </w:r>
    </w:p>
    <w:p w14:paraId="01F15859" w14:textId="77777777" w:rsidR="00C91723" w:rsidRPr="00C91723" w:rsidRDefault="00C91723" w:rsidP="00C91723">
      <w:pPr>
        <w:pStyle w:val="3"/>
        <w:spacing w:before="120" w:after="120" w:line="240" w:lineRule="auto"/>
        <w:jc w:val="center"/>
        <w:rPr>
          <w:rFonts w:asciiTheme="majorBidi" w:hAnsiTheme="majorBidi"/>
          <w:color w:val="auto"/>
        </w:rPr>
      </w:pPr>
      <w:r w:rsidRPr="00C91723">
        <w:rPr>
          <w:rFonts w:asciiTheme="majorBidi" w:hAnsiTheme="majorBidi"/>
          <w:b/>
          <w:bCs/>
          <w:color w:val="auto"/>
        </w:rPr>
        <w:t>Biography</w:t>
      </w:r>
    </w:p>
    <w:p w14:paraId="22D6EDCE" w14:textId="7D4D0164" w:rsidR="00C91723" w:rsidRPr="00C91723" w:rsidRDefault="00C91723" w:rsidP="00C91723">
      <w:pPr>
        <w:pStyle w:val="a3"/>
        <w:spacing w:before="120" w:beforeAutospacing="0" w:after="120" w:afterAutospacing="0"/>
        <w:rPr>
          <w:rFonts w:asciiTheme="majorBidi" w:hAnsiTheme="majorBidi" w:cstheme="majorBidi"/>
        </w:rPr>
      </w:pPr>
      <w:r w:rsidRPr="00C91723">
        <w:rPr>
          <w:rFonts w:asciiTheme="majorBidi" w:hAnsiTheme="majorBidi" w:cstheme="majorBidi"/>
        </w:rPr>
        <w:t>Jae held teaching positions in Australia and Singapore</w:t>
      </w:r>
      <w:r w:rsidR="00C61377">
        <w:rPr>
          <w:rFonts w:asciiTheme="majorBidi" w:eastAsiaTheme="minorEastAsia" w:hAnsiTheme="majorBidi" w:cstheme="majorBidi" w:hint="eastAsia"/>
        </w:rPr>
        <w:t>. He then came</w:t>
      </w:r>
      <w:r w:rsidRPr="00C91723">
        <w:rPr>
          <w:rFonts w:asciiTheme="majorBidi" w:hAnsiTheme="majorBidi" w:cstheme="majorBidi"/>
        </w:rPr>
        <w:t xml:space="preserve"> to the University of Otago in 1992. He </w:t>
      </w:r>
      <w:r w:rsidR="00C61377">
        <w:rPr>
          <w:rFonts w:asciiTheme="majorBidi" w:eastAsiaTheme="minorEastAsia" w:hAnsiTheme="majorBidi" w:cstheme="majorBidi" w:hint="eastAsia"/>
        </w:rPr>
        <w:t>served</w:t>
      </w:r>
      <w:r w:rsidRPr="00C91723">
        <w:rPr>
          <w:rFonts w:asciiTheme="majorBidi" w:hAnsiTheme="majorBidi" w:cstheme="majorBidi"/>
        </w:rPr>
        <w:t xml:space="preserve"> on the Editorial Boards of the </w:t>
      </w:r>
      <w:r w:rsidRPr="00C61377">
        <w:rPr>
          <w:rFonts w:asciiTheme="majorBidi" w:hAnsiTheme="majorBidi" w:cstheme="majorBidi"/>
          <w:i/>
        </w:rPr>
        <w:t>Web Journal of Formal, Computational and Cognitive Linguistics</w:t>
      </w:r>
      <w:r w:rsidRPr="00C91723">
        <w:rPr>
          <w:rFonts w:asciiTheme="majorBidi" w:hAnsiTheme="majorBidi" w:cstheme="majorBidi"/>
        </w:rPr>
        <w:t xml:space="preserve">, the </w:t>
      </w:r>
      <w:r w:rsidRPr="00C61377">
        <w:rPr>
          <w:rFonts w:asciiTheme="majorBidi" w:hAnsiTheme="majorBidi" w:cstheme="majorBidi"/>
          <w:i/>
        </w:rPr>
        <w:t>Australian Journal of Linguistics</w:t>
      </w:r>
      <w:r w:rsidRPr="00C91723">
        <w:rPr>
          <w:rFonts w:asciiTheme="majorBidi" w:hAnsiTheme="majorBidi" w:cstheme="majorBidi"/>
        </w:rPr>
        <w:t xml:space="preserve">, the </w:t>
      </w:r>
      <w:r w:rsidRPr="00C61377">
        <w:rPr>
          <w:rFonts w:asciiTheme="majorBidi" w:hAnsiTheme="majorBidi" w:cstheme="majorBidi"/>
          <w:i/>
        </w:rPr>
        <w:t>International Review of Korean Studies</w:t>
      </w:r>
      <w:r w:rsidRPr="00C91723">
        <w:rPr>
          <w:rFonts w:asciiTheme="majorBidi" w:hAnsiTheme="majorBidi" w:cstheme="majorBidi"/>
        </w:rPr>
        <w:t xml:space="preserve">, </w:t>
      </w:r>
      <w:r w:rsidRPr="00C61377">
        <w:rPr>
          <w:rFonts w:asciiTheme="majorBidi" w:hAnsiTheme="majorBidi" w:cstheme="majorBidi"/>
          <w:i/>
        </w:rPr>
        <w:t>Language and Linguistics Compass</w:t>
      </w:r>
      <w:r w:rsidRPr="00C91723">
        <w:rPr>
          <w:rFonts w:asciiTheme="majorBidi" w:hAnsiTheme="majorBidi" w:cstheme="majorBidi"/>
        </w:rPr>
        <w:t xml:space="preserve"> and the </w:t>
      </w:r>
      <w:r w:rsidRPr="00C61377">
        <w:rPr>
          <w:rFonts w:asciiTheme="majorBidi" w:hAnsiTheme="majorBidi" w:cstheme="majorBidi"/>
          <w:i/>
        </w:rPr>
        <w:t>New Zealand Journal of Asian Studies</w:t>
      </w:r>
      <w:r w:rsidR="00C61377">
        <w:rPr>
          <w:rFonts w:asciiTheme="majorBidi" w:hAnsiTheme="majorBidi" w:cstheme="majorBidi"/>
        </w:rPr>
        <w:t xml:space="preserve">. He </w:t>
      </w:r>
      <w:r w:rsidR="00C61377">
        <w:rPr>
          <w:rFonts w:asciiTheme="majorBidi" w:eastAsiaTheme="minorEastAsia" w:hAnsiTheme="majorBidi" w:cstheme="majorBidi" w:hint="eastAsia"/>
        </w:rPr>
        <w:t>was</w:t>
      </w:r>
      <w:r w:rsidR="00C61377">
        <w:rPr>
          <w:rFonts w:asciiTheme="majorBidi" w:hAnsiTheme="majorBidi" w:cstheme="majorBidi"/>
        </w:rPr>
        <w:t xml:space="preserve"> also Associate Editor </w:t>
      </w:r>
      <w:r w:rsidR="00C61377">
        <w:rPr>
          <w:rFonts w:asciiTheme="majorBidi" w:eastAsiaTheme="minorEastAsia" w:hAnsiTheme="majorBidi" w:cstheme="majorBidi" w:hint="eastAsia"/>
        </w:rPr>
        <w:t>for</w:t>
      </w:r>
      <w:r w:rsidRPr="00C91723">
        <w:rPr>
          <w:rFonts w:asciiTheme="majorBidi" w:hAnsiTheme="majorBidi" w:cstheme="majorBidi"/>
        </w:rPr>
        <w:t xml:space="preserve"> the journal </w:t>
      </w:r>
      <w:r w:rsidRPr="00C61377">
        <w:rPr>
          <w:rFonts w:asciiTheme="majorBidi" w:hAnsiTheme="majorBidi" w:cstheme="majorBidi"/>
          <w:i/>
        </w:rPr>
        <w:t>Linguistic Typology</w:t>
      </w:r>
      <w:r w:rsidRPr="00C91723">
        <w:rPr>
          <w:rFonts w:asciiTheme="majorBidi" w:hAnsiTheme="majorBidi" w:cstheme="majorBidi"/>
        </w:rPr>
        <w:t>.</w:t>
      </w:r>
    </w:p>
    <w:p w14:paraId="39208640" w14:textId="77777777" w:rsidR="00C91723" w:rsidRPr="00C91723" w:rsidRDefault="00C91723" w:rsidP="00C91723">
      <w:pPr>
        <w:spacing w:before="120" w:after="120" w:line="240" w:lineRule="auto"/>
        <w:jc w:val="center"/>
        <w:rPr>
          <w:rFonts w:asciiTheme="majorBidi" w:hAnsiTheme="majorBidi" w:cstheme="majorBidi"/>
        </w:rPr>
      </w:pPr>
    </w:p>
    <w:p w14:paraId="10DEFA4D" w14:textId="253CD43F" w:rsidR="00110CCA" w:rsidRPr="00C91723" w:rsidRDefault="00E26827" w:rsidP="00C91723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</w:rPr>
      </w:pPr>
      <w:r w:rsidRPr="00C91723">
        <w:rPr>
          <w:rFonts w:asciiTheme="majorBidi" w:hAnsiTheme="majorBidi" w:cstheme="majorBidi"/>
          <w:b/>
          <w:bCs/>
        </w:rPr>
        <w:t>Publications</w:t>
      </w:r>
    </w:p>
    <w:p w14:paraId="553528D9" w14:textId="77777777" w:rsidR="00E26827" w:rsidRPr="00C91723" w:rsidRDefault="00E26827" w:rsidP="00C91723">
      <w:pPr>
        <w:spacing w:before="120" w:after="120" w:line="240" w:lineRule="auto"/>
        <w:jc w:val="center"/>
        <w:rPr>
          <w:rFonts w:asciiTheme="majorBidi" w:hAnsiTheme="majorBidi" w:cstheme="majorBidi"/>
        </w:rPr>
      </w:pPr>
    </w:p>
    <w:p w14:paraId="736CF49B" w14:textId="77777777" w:rsidR="00E26827" w:rsidRPr="00C91723" w:rsidRDefault="00E26827" w:rsidP="00C91723">
      <w:pPr>
        <w:spacing w:before="120" w:after="120" w:line="240" w:lineRule="auto"/>
        <w:outlineLvl w:val="3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Authored Books</w:t>
      </w:r>
    </w:p>
    <w:p w14:paraId="35F0CE1A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(to appear)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Linguistic typology.</w:t>
      </w:r>
      <w:r w:rsidRPr="00C91723">
        <w:rPr>
          <w:rFonts w:asciiTheme="majorBidi" w:eastAsia="Times New Roman" w:hAnsiTheme="majorBidi" w:cstheme="majorBidi"/>
          <w:lang w:bidi="he-IL"/>
        </w:rPr>
        <w:t> Oxford: Oxford University Press.</w:t>
      </w:r>
      <w:r w:rsidR="0074655F" w:rsidRPr="00C91723">
        <w:rPr>
          <w:rStyle w:val="a6"/>
          <w:rFonts w:asciiTheme="majorBidi" w:eastAsia="Times New Roman" w:hAnsiTheme="majorBidi" w:cstheme="majorBidi"/>
          <w:lang w:bidi="he-IL"/>
        </w:rPr>
        <w:footnoteReference w:id="1"/>
      </w:r>
    </w:p>
    <w:p w14:paraId="721F9595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2012. 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Word order. </w:t>
      </w:r>
      <w:r w:rsidRPr="00C91723">
        <w:rPr>
          <w:rFonts w:asciiTheme="majorBidi" w:eastAsia="Times New Roman" w:hAnsiTheme="majorBidi" w:cstheme="majorBidi"/>
          <w:lang w:bidi="he-IL"/>
        </w:rPr>
        <w:t>Cambridge: Cambridge University Press.</w:t>
      </w:r>
    </w:p>
    <w:p w14:paraId="40BA62AD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2012. 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South Korea: Language Policy and Planning in the Making. </w:t>
      </w:r>
      <w:r w:rsidRPr="00C91723">
        <w:rPr>
          <w:rFonts w:asciiTheme="majorBidi" w:eastAsia="Times New Roman" w:hAnsiTheme="majorBidi" w:cstheme="majorBidi"/>
          <w:lang w:bidi="he-IL"/>
        </w:rPr>
        <w:t>[a monograph in the Polity Studies of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Current Issues in Language Planning</w:t>
      </w:r>
      <w:r w:rsidRPr="00C91723">
        <w:rPr>
          <w:rFonts w:asciiTheme="majorBidi" w:eastAsia="Times New Roman" w:hAnsiTheme="majorBidi" w:cstheme="majorBidi"/>
          <w:lang w:bidi="he-IL"/>
        </w:rPr>
        <w:t> 13: 1-68] London: Routledge.</w:t>
      </w:r>
    </w:p>
    <w:p w14:paraId="49684FE7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2005. 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The Korean language: Structure, use and context</w:t>
      </w:r>
      <w:r w:rsidRPr="00C91723">
        <w:rPr>
          <w:rFonts w:asciiTheme="majorBidi" w:eastAsia="Times New Roman" w:hAnsiTheme="majorBidi" w:cstheme="majorBidi"/>
          <w:lang w:bidi="he-IL"/>
        </w:rPr>
        <w:t>. London and New York: Routledge.</w:t>
      </w:r>
    </w:p>
    <w:p w14:paraId="41CE2E94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2001. 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Linguistic typology: morphology and syntax.</w:t>
      </w:r>
      <w:r w:rsidRPr="00C91723">
        <w:rPr>
          <w:rFonts w:asciiTheme="majorBidi" w:eastAsia="Times New Roman" w:hAnsiTheme="majorBidi" w:cstheme="majorBidi"/>
          <w:lang w:bidi="he-IL"/>
        </w:rPr>
        <w:t> Harlow and London: Pearson Education.</w:t>
      </w:r>
      <w:r w:rsidR="00487EC5" w:rsidRPr="00C91723">
        <w:rPr>
          <w:rFonts w:asciiTheme="majorBidi" w:eastAsia="Times New Roman" w:hAnsiTheme="majorBidi" w:cstheme="majorBidi"/>
          <w:lang w:bidi="he-IL"/>
        </w:rPr>
        <w:t xml:space="preserve"> (Republished in 2014 by Routledge).</w:t>
      </w:r>
    </w:p>
    <w:p w14:paraId="1DDDBF8E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2001. 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Toward a typology of causative constructions.</w:t>
      </w:r>
      <w:r w:rsidRPr="00C91723">
        <w:rPr>
          <w:rFonts w:asciiTheme="majorBidi" w:eastAsia="Times New Roman" w:hAnsiTheme="majorBidi" w:cstheme="majorBidi"/>
          <w:lang w:bidi="he-IL"/>
        </w:rPr>
        <w:t> </w:t>
      </w:r>
      <w:r w:rsidR="00487EC5" w:rsidRPr="00C91723">
        <w:rPr>
          <w:rFonts w:asciiTheme="majorBidi" w:eastAsia="Times New Roman" w:hAnsiTheme="majorBidi" w:cstheme="majorBidi"/>
          <w:lang w:bidi="he-IL"/>
        </w:rPr>
        <w:t>Munich</w:t>
      </w:r>
      <w:r w:rsidRPr="00C91723">
        <w:rPr>
          <w:rFonts w:asciiTheme="majorBidi" w:eastAsia="Times New Roman" w:hAnsiTheme="majorBidi" w:cstheme="majorBidi"/>
          <w:lang w:bidi="he-IL"/>
        </w:rPr>
        <w:t>: Lincom Europa</w:t>
      </w:r>
    </w:p>
    <w:p w14:paraId="5F0A719E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1996. 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Causatives and causation: A universal-typological perspective.</w:t>
      </w:r>
      <w:r w:rsidRPr="00C91723">
        <w:rPr>
          <w:rFonts w:asciiTheme="majorBidi" w:eastAsia="Times New Roman" w:hAnsiTheme="majorBidi" w:cstheme="majorBidi"/>
          <w:lang w:bidi="he-IL"/>
        </w:rPr>
        <w:t> London and New York: Addison Wesley Longman.</w:t>
      </w:r>
      <w:r w:rsidR="00487EC5" w:rsidRPr="00C91723">
        <w:rPr>
          <w:rFonts w:asciiTheme="majorBidi" w:eastAsia="Times New Roman" w:hAnsiTheme="majorBidi" w:cstheme="majorBidi"/>
          <w:lang w:bidi="he-IL"/>
        </w:rPr>
        <w:t xml:space="preserve"> (Republished in 2013 by Routledge).</w:t>
      </w:r>
    </w:p>
    <w:p w14:paraId="2EB59BBB" w14:textId="77777777" w:rsidR="00E26827" w:rsidRPr="00C91723" w:rsidRDefault="00E26827" w:rsidP="00C91723">
      <w:pPr>
        <w:spacing w:before="120" w:after="120" w:line="240" w:lineRule="auto"/>
        <w:outlineLvl w:val="3"/>
        <w:rPr>
          <w:rFonts w:asciiTheme="majorBidi" w:eastAsia="Times New Roman" w:hAnsiTheme="majorBidi" w:cstheme="majorBidi"/>
          <w:lang w:bidi="he-IL"/>
        </w:rPr>
      </w:pPr>
    </w:p>
    <w:p w14:paraId="08242CE7" w14:textId="77777777" w:rsidR="00E26827" w:rsidRPr="00C91723" w:rsidRDefault="00E26827" w:rsidP="00C91723">
      <w:pPr>
        <w:spacing w:before="120" w:after="120" w:line="240" w:lineRule="auto"/>
        <w:outlineLvl w:val="3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Edited Books</w:t>
      </w:r>
    </w:p>
    <w:p w14:paraId="6EDB56D5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2011. 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The Oxford Handbook of Linguistic Typology</w:t>
      </w:r>
      <w:r w:rsidRPr="00C91723">
        <w:rPr>
          <w:rFonts w:asciiTheme="majorBidi" w:eastAsia="Times New Roman" w:hAnsiTheme="majorBidi" w:cstheme="majorBidi"/>
          <w:lang w:bidi="he-IL"/>
        </w:rPr>
        <w:t>. Oxford: Oxford University Press.</w:t>
      </w:r>
    </w:p>
    <w:p w14:paraId="6F9F1D11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2006. 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Frontiers of Korean language acquisition.</w:t>
      </w:r>
      <w:r w:rsidRPr="00C91723">
        <w:rPr>
          <w:rFonts w:asciiTheme="majorBidi" w:eastAsia="Times New Roman" w:hAnsiTheme="majorBidi" w:cstheme="majorBidi"/>
          <w:lang w:bidi="he-IL"/>
        </w:rPr>
        <w:t> London: Saffron Books.</w:t>
      </w:r>
    </w:p>
    <w:p w14:paraId="462B0066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1998. (with A. Siewierska)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Case, typology, and grammar: in honor of Barry Blake.</w:t>
      </w:r>
      <w:r w:rsidRPr="00C91723">
        <w:rPr>
          <w:rFonts w:asciiTheme="majorBidi" w:eastAsia="Times New Roman" w:hAnsiTheme="majorBidi" w:cstheme="majorBidi"/>
          <w:lang w:bidi="he-IL"/>
        </w:rPr>
        <w:t> Amsterdam and Philadelphia: John Benjamins.</w:t>
      </w:r>
    </w:p>
    <w:p w14:paraId="7ABB2031" w14:textId="77777777" w:rsidR="00E26827" w:rsidRPr="00C91723" w:rsidRDefault="00E26827" w:rsidP="00C91723">
      <w:pPr>
        <w:spacing w:before="120" w:after="120" w:line="240" w:lineRule="auto"/>
        <w:outlineLvl w:val="3"/>
        <w:rPr>
          <w:rFonts w:asciiTheme="majorBidi" w:eastAsia="Times New Roman" w:hAnsiTheme="majorBidi" w:cstheme="majorBidi"/>
          <w:lang w:bidi="he-IL"/>
        </w:rPr>
      </w:pPr>
    </w:p>
    <w:p w14:paraId="0E3B64A0" w14:textId="77777777" w:rsidR="00C61377" w:rsidRDefault="00C61377" w:rsidP="00C91723">
      <w:pPr>
        <w:spacing w:before="120" w:after="120" w:line="240" w:lineRule="auto"/>
        <w:outlineLvl w:val="3"/>
        <w:rPr>
          <w:rFonts w:asciiTheme="majorBidi" w:hAnsiTheme="majorBidi" w:cstheme="majorBidi"/>
          <w:lang w:bidi="he-IL"/>
        </w:rPr>
      </w:pPr>
    </w:p>
    <w:p w14:paraId="178FF504" w14:textId="77777777" w:rsidR="00C61377" w:rsidRDefault="00C61377" w:rsidP="00C91723">
      <w:pPr>
        <w:spacing w:before="120" w:after="120" w:line="240" w:lineRule="auto"/>
        <w:outlineLvl w:val="3"/>
        <w:rPr>
          <w:rFonts w:asciiTheme="majorBidi" w:hAnsiTheme="majorBidi" w:cstheme="majorBidi"/>
          <w:lang w:bidi="he-IL"/>
        </w:rPr>
      </w:pPr>
    </w:p>
    <w:p w14:paraId="77CF0184" w14:textId="77777777" w:rsidR="00487EC5" w:rsidRPr="00C91723" w:rsidRDefault="00487EC5" w:rsidP="00C91723">
      <w:pPr>
        <w:spacing w:before="120" w:after="120" w:line="240" w:lineRule="auto"/>
        <w:outlineLvl w:val="3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lastRenderedPageBreak/>
        <w:t>Thesis</w:t>
      </w:r>
    </w:p>
    <w:p w14:paraId="5B7A1FC2" w14:textId="77777777" w:rsidR="00487EC5" w:rsidRPr="00C91723" w:rsidRDefault="00487EC5" w:rsidP="00C91723">
      <w:pPr>
        <w:spacing w:before="120" w:after="120" w:line="240" w:lineRule="auto"/>
        <w:outlineLvl w:val="3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 xml:space="preserve">1989. 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A universal typology of causative constructions: functional and diachronic perspectives.</w:t>
      </w:r>
      <w:r w:rsidRPr="00C91723">
        <w:rPr>
          <w:rFonts w:asciiTheme="majorBidi" w:eastAsia="Times New Roman" w:hAnsiTheme="majorBidi" w:cstheme="majorBidi"/>
          <w:lang w:bidi="he-IL"/>
        </w:rPr>
        <w:t xml:space="preserve"> PhD Thesis. Monash University.</w:t>
      </w:r>
    </w:p>
    <w:p w14:paraId="77214A96" w14:textId="77777777" w:rsidR="00487EC5" w:rsidRPr="00C91723" w:rsidRDefault="00487EC5" w:rsidP="00C91723">
      <w:pPr>
        <w:spacing w:before="120" w:after="120" w:line="240" w:lineRule="auto"/>
        <w:outlineLvl w:val="3"/>
        <w:rPr>
          <w:rFonts w:asciiTheme="majorBidi" w:eastAsia="Times New Roman" w:hAnsiTheme="majorBidi" w:cstheme="majorBidi"/>
          <w:lang w:bidi="he-IL"/>
        </w:rPr>
      </w:pPr>
    </w:p>
    <w:p w14:paraId="53375906" w14:textId="77777777" w:rsidR="00E26827" w:rsidRPr="00C91723" w:rsidRDefault="00E26827" w:rsidP="00C91723">
      <w:pPr>
        <w:spacing w:before="120" w:after="120" w:line="240" w:lineRule="auto"/>
        <w:outlineLvl w:val="3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Book Chapters</w:t>
      </w:r>
    </w:p>
    <w:p w14:paraId="0D5F10D3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With J.-I, Kwon. (to appear) Causative derivation in Old Korean and Early Middle Korean, Korean Voices Embodied in Chinese-Medium Texts.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Diachronic typology of voice and valency-changing categories</w:t>
      </w:r>
      <w:r w:rsidRPr="00C91723">
        <w:rPr>
          <w:rFonts w:asciiTheme="majorBidi" w:eastAsia="Times New Roman" w:hAnsiTheme="majorBidi" w:cstheme="majorBidi"/>
          <w:lang w:bidi="he-IL"/>
        </w:rPr>
        <w:t>. Leonid Kulikov and Seppo Kittilä (eds.).</w:t>
      </w:r>
    </w:p>
    <w:p w14:paraId="131539BC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(in press) Language education policy in North Korea.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Handbook of language education policy in Asia.</w:t>
      </w:r>
      <w:r w:rsidRPr="00C91723">
        <w:rPr>
          <w:rFonts w:asciiTheme="majorBidi" w:eastAsia="Times New Roman" w:hAnsiTheme="majorBidi" w:cstheme="majorBidi"/>
          <w:lang w:bidi="he-IL"/>
        </w:rPr>
        <w:t> A. Kirkpatrick and A. Liddicoat (eds.) London: Routledge.</w:t>
      </w:r>
    </w:p>
    <w:p w14:paraId="305494EC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2016. Linguistic typology and language universals.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Routledge Handbook of General Linguistics</w:t>
      </w:r>
      <w:r w:rsidRPr="00C91723">
        <w:rPr>
          <w:rFonts w:asciiTheme="majorBidi" w:eastAsia="Times New Roman" w:hAnsiTheme="majorBidi" w:cstheme="majorBidi"/>
          <w:lang w:bidi="he-IL"/>
        </w:rPr>
        <w:t>. Keith Allan (ed.). London: Routledge, 401-416.</w:t>
      </w:r>
    </w:p>
    <w:p w14:paraId="37E20158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2015. Valency and argument structure.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International Encyclopedia of the Social and Behavioral Sciences</w:t>
      </w:r>
      <w:r w:rsidRPr="00C91723">
        <w:rPr>
          <w:rFonts w:asciiTheme="majorBidi" w:eastAsia="Times New Roman" w:hAnsiTheme="majorBidi" w:cstheme="majorBidi"/>
          <w:lang w:bidi="he-IL"/>
        </w:rPr>
        <w:t>, Second edition, Vol. 25. James D. Wright (ed.). Amsterdam: Elsevier Science, 1-6.</w:t>
      </w:r>
    </w:p>
    <w:p w14:paraId="745A5E1D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2015. Causatives.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The Handbook of Korean Linguistics</w:t>
      </w:r>
      <w:r w:rsidRPr="00C91723">
        <w:rPr>
          <w:rFonts w:asciiTheme="majorBidi" w:eastAsia="Times New Roman" w:hAnsiTheme="majorBidi" w:cstheme="majorBidi"/>
          <w:lang w:bidi="he-IL"/>
        </w:rPr>
        <w:t>. Jaehoon Yeon and Lucien Brown (eds.). Oxford: Wiley-Blackwell, 98-115.</w:t>
      </w:r>
    </w:p>
    <w:p w14:paraId="49D973DF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2015. Language policy and planning in North and South Korea.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The Handbook of Korean Linguistics</w:t>
      </w:r>
      <w:r w:rsidRPr="00C91723">
        <w:rPr>
          <w:rFonts w:asciiTheme="majorBidi" w:eastAsia="Times New Roman" w:hAnsiTheme="majorBidi" w:cstheme="majorBidi"/>
          <w:lang w:bidi="he-IL"/>
        </w:rPr>
        <w:t>. Lucien Brown and Jaehoon Yeon (eds.). Oxford: Wiley-Blackwell, 477-491.</w:t>
      </w:r>
    </w:p>
    <w:p w14:paraId="363F1D3C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2014. Where did Proto Nuclear Micronesians come from?: a linguistic-typological perspective.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Wrestling with words and meanings: Essays in honour of Keith Allan.</w:t>
      </w:r>
      <w:r w:rsidRPr="00C91723">
        <w:rPr>
          <w:rFonts w:asciiTheme="majorBidi" w:eastAsia="Times New Roman" w:hAnsiTheme="majorBidi" w:cstheme="majorBidi"/>
          <w:lang w:bidi="he-IL"/>
        </w:rPr>
        <w:t> Kate Burridge and Réka Benczes (eds.). Melbourne: Monash University Publishing, pp. 381-417.</w:t>
      </w:r>
    </w:p>
    <w:p w14:paraId="2E515DDD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2013. Sejong the Great and the creation of Hankul.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The Encyclopedia of Applied Linguistics.</w:t>
      </w:r>
      <w:r w:rsidRPr="00C91723">
        <w:rPr>
          <w:rFonts w:asciiTheme="majorBidi" w:eastAsia="Times New Roman" w:hAnsiTheme="majorBidi" w:cstheme="majorBidi"/>
          <w:lang w:bidi="he-IL"/>
        </w:rPr>
        <w:t> Carol A. Chapelle (ed.), Oxford: Wiley-Blackwell, volume 9, pp. 5163-5166.</w:t>
      </w:r>
    </w:p>
    <w:p w14:paraId="028AC3AD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2013. Causatives: Structure, type and distribution.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The Bloomsbury Companion to syntax.</w:t>
      </w:r>
      <w:r w:rsidRPr="00C91723">
        <w:rPr>
          <w:rFonts w:asciiTheme="majorBidi" w:eastAsia="Times New Roman" w:hAnsiTheme="majorBidi" w:cstheme="majorBidi"/>
          <w:lang w:bidi="he-IL"/>
        </w:rPr>
        <w:t> Silvia Luraghi and Claudia Parodi (eds.). London &amp; New York: Bloomsbury, 281-291.</w:t>
      </w:r>
    </w:p>
    <w:p w14:paraId="208175E7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2011. There's more than 'more animate': The organization/document construction in Korean.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Case, Animacy and Semantic Roles, </w:t>
      </w:r>
      <w:r w:rsidRPr="00C91723">
        <w:rPr>
          <w:rFonts w:asciiTheme="majorBidi" w:eastAsia="Times New Roman" w:hAnsiTheme="majorBidi" w:cstheme="majorBidi"/>
          <w:lang w:bidi="he-IL"/>
        </w:rPr>
        <w:t>S. Kittilä, K.Västi and J. Ylikoski (eds.). Amsterdam: John Benjamins, 183-206.</w:t>
      </w:r>
    </w:p>
    <w:p w14:paraId="2194DF49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2011. Word order typology.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The Oxford Handbook of Linguistic Typology</w:t>
      </w:r>
      <w:r w:rsidRPr="00C91723">
        <w:rPr>
          <w:rFonts w:asciiTheme="majorBidi" w:eastAsia="Times New Roman" w:hAnsiTheme="majorBidi" w:cstheme="majorBidi"/>
          <w:lang w:bidi="he-IL"/>
        </w:rPr>
        <w:t>. J.J. Song (ed.). Oxford: Oxford University Press, 253-279.</w:t>
      </w:r>
    </w:p>
    <w:p w14:paraId="6746BF1F" w14:textId="77777777" w:rsidR="00646A89" w:rsidRPr="00C91723" w:rsidRDefault="00646A89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 xml:space="preserve">2011. Setting the Stage. 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The Oxford Handbook of Linguistic Typology</w:t>
      </w:r>
      <w:r w:rsidRPr="00C91723">
        <w:rPr>
          <w:rFonts w:asciiTheme="majorBidi" w:eastAsia="Times New Roman" w:hAnsiTheme="majorBidi" w:cstheme="majorBidi"/>
          <w:lang w:bidi="he-IL"/>
        </w:rPr>
        <w:t>. J.J. Song (ed). Oxford: Oxford University Press, 1-6.</w:t>
      </w:r>
    </w:p>
    <w:p w14:paraId="201EECAB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2010. Korean benefactive particles and their meanings. The typology of benefactives and malefactives. F. Zúñiga and S. Kittilä (eds.). Amsterdam: John Benjamins, 393-418.</w:t>
      </w:r>
    </w:p>
    <w:p w14:paraId="5D6A1EE1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2009. What (not) to eat or drink. Metaphor and Metonymy of eating and drinking in Korean. J. Newman (ed.) The linguistics of eating and drinking. Amsterdam: John Benjamins, 195-277.</w:t>
      </w:r>
    </w:p>
    <w:p w14:paraId="4B2F97DF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2009. Linguistic typology.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Routledge Linguistics Encyclopedia.</w:t>
      </w:r>
      <w:r w:rsidRPr="00C91723">
        <w:rPr>
          <w:rFonts w:asciiTheme="majorBidi" w:eastAsia="Times New Roman" w:hAnsiTheme="majorBidi" w:cstheme="majorBidi"/>
          <w:lang w:bidi="he-IL"/>
        </w:rPr>
        <w:t> 3rd edition. Kirsten Malmkjær (ed.) London: Routledge. 355-358.</w:t>
      </w:r>
    </w:p>
    <w:p w14:paraId="7BE222B2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lastRenderedPageBreak/>
        <w:t>2006. Linguistic typology and L1/L2 acquisition: An overview. J. J. Song (ed.).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Frontiers of Korean language acquisition.</w:t>
      </w:r>
      <w:r w:rsidRPr="00C91723">
        <w:rPr>
          <w:rFonts w:asciiTheme="majorBidi" w:eastAsia="Times New Roman" w:hAnsiTheme="majorBidi" w:cstheme="majorBidi"/>
          <w:lang w:bidi="he-IL"/>
        </w:rPr>
        <w:t> London: Saffron Books, 199-220.</w:t>
      </w:r>
    </w:p>
    <w:p w14:paraId="2D59FAF4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2005. Periphrastic causative constructions.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The World Atlas of Language Structures.</w:t>
      </w:r>
      <w:r w:rsidRPr="00C91723">
        <w:rPr>
          <w:rFonts w:asciiTheme="majorBidi" w:eastAsia="Times New Roman" w:hAnsiTheme="majorBidi" w:cstheme="majorBidi"/>
          <w:lang w:bidi="he-IL"/>
        </w:rPr>
        <w:t> M. Haspelmath, M. Dryer, D. Gil and B. Comrie (eds). Oxford: Oxford University Press, 446-449.</w:t>
      </w:r>
    </w:p>
    <w:p w14:paraId="6FFD38E1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2005. Non-periphrastic causative constructions.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The World Atlas of Language Structures.</w:t>
      </w:r>
      <w:r w:rsidRPr="00C91723">
        <w:rPr>
          <w:rFonts w:asciiTheme="majorBidi" w:eastAsia="Times New Roman" w:hAnsiTheme="majorBidi" w:cstheme="majorBidi"/>
          <w:lang w:bidi="he-IL"/>
        </w:rPr>
        <w:t> M. Haspelmath, M. Dryer, D. Gil and B. Comrie (eds). Oxford: Oxford University Press, 450-453.</w:t>
      </w:r>
    </w:p>
    <w:p w14:paraId="607C1290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2005. Causatives, Semantics of.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Encyclopedia of Language and Linguistics</w:t>
      </w:r>
      <w:r w:rsidRPr="00C91723">
        <w:rPr>
          <w:rFonts w:asciiTheme="majorBidi" w:eastAsia="Times New Roman" w:hAnsiTheme="majorBidi" w:cstheme="majorBidi"/>
          <w:lang w:bidi="he-IL"/>
        </w:rPr>
        <w:t>. Second Edition. Keith Brown (ed.) Oxford: Elsevier, 265-268.</w:t>
      </w:r>
    </w:p>
    <w:p w14:paraId="12E0FDD9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2004. English language teaching in North Korea: Pragmatism meets ideology (but not vice versa). Penny Lee and Hazita Azman (eds).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GlobalEnglish and Primary Schools: Challenges for elementary education.</w:t>
      </w:r>
      <w:r w:rsidRPr="00C91723">
        <w:rPr>
          <w:rFonts w:asciiTheme="majorBidi" w:eastAsia="Times New Roman" w:hAnsiTheme="majorBidi" w:cstheme="majorBidi"/>
          <w:lang w:bidi="he-IL"/>
        </w:rPr>
        <w:t> Melbourne: CAE Press, 115-128.</w:t>
      </w:r>
    </w:p>
    <w:p w14:paraId="5C773802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2004. Internal subgrouping and pronominal paradigmaticity: the case of Nuclear Micronesian.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Papers in Austronesian subgrouping and dialectology</w:t>
      </w:r>
      <w:r w:rsidRPr="00C91723">
        <w:rPr>
          <w:rFonts w:asciiTheme="majorBidi" w:eastAsia="Times New Roman" w:hAnsiTheme="majorBidi" w:cstheme="majorBidi"/>
          <w:lang w:bidi="he-IL"/>
        </w:rPr>
        <w:t>. John Bowden and Nikolaus Himmelmann (eds). Canberra: Pacific Linguistics, Australian National University, 111-128.</w:t>
      </w:r>
    </w:p>
    <w:p w14:paraId="64AC9E2F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2002. The posture verbs in Korean: basic and extended uses.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The Linguistics of Standing, Sitting, and Lying</w:t>
      </w:r>
      <w:r w:rsidRPr="00C91723">
        <w:rPr>
          <w:rFonts w:asciiTheme="majorBidi" w:eastAsia="Times New Roman" w:hAnsiTheme="majorBidi" w:cstheme="majorBidi"/>
          <w:lang w:bidi="he-IL"/>
        </w:rPr>
        <w:t>. J. Newman (ed.). Amsterdam and Philadelphia: John Benjamins, 359-385.</w:t>
      </w:r>
    </w:p>
    <w:p w14:paraId="4D3D5BC6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2001. North and South Korea: language policies of divergence and convergence.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Language Planning and Policy: East Asian Perspectives</w:t>
      </w:r>
      <w:r w:rsidRPr="00C91723">
        <w:rPr>
          <w:rFonts w:asciiTheme="majorBidi" w:eastAsia="Times New Roman" w:hAnsiTheme="majorBidi" w:cstheme="majorBidi"/>
          <w:lang w:bidi="he-IL"/>
        </w:rPr>
        <w:t>. Nanette Gottlieb and Ping Chen (eds). Richmond: Curzon Press, 129-157.</w:t>
      </w:r>
    </w:p>
    <w:p w14:paraId="45F68795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1998. On the development of MANNER from GIVE. In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The Linguistics of Giving</w:t>
      </w:r>
      <w:r w:rsidRPr="00C91723">
        <w:rPr>
          <w:rFonts w:asciiTheme="majorBidi" w:eastAsia="Times New Roman" w:hAnsiTheme="majorBidi" w:cstheme="majorBidi"/>
          <w:lang w:bidi="he-IL"/>
        </w:rPr>
        <w:t>. J. Newman (ed.) Amsterdam and Philadelphia: John Benjamins, 327-348.</w:t>
      </w:r>
    </w:p>
    <w:p w14:paraId="1DBC3201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1998. Benefactive marking in Oceanic languages: From possessive classifiers to benefactive markers. In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Case, Typology, and Grammar</w:t>
      </w:r>
      <w:r w:rsidRPr="00C91723">
        <w:rPr>
          <w:rFonts w:asciiTheme="majorBidi" w:eastAsia="Times New Roman" w:hAnsiTheme="majorBidi" w:cstheme="majorBidi"/>
          <w:lang w:bidi="he-IL"/>
        </w:rPr>
        <w:t>. A. Siewierska and J.J. Song (eds) Amsterdam and Philadelphia: John Benjamins, 247-275.</w:t>
      </w:r>
    </w:p>
    <w:p w14:paraId="57D6FFCB" w14:textId="77777777" w:rsidR="00E26827" w:rsidRPr="00C91723" w:rsidRDefault="00E26827" w:rsidP="00C91723">
      <w:pPr>
        <w:spacing w:before="120" w:after="120" w:line="240" w:lineRule="auto"/>
        <w:outlineLvl w:val="3"/>
        <w:rPr>
          <w:rFonts w:asciiTheme="majorBidi" w:eastAsia="Times New Roman" w:hAnsiTheme="majorBidi" w:cstheme="majorBidi"/>
          <w:lang w:bidi="he-IL"/>
        </w:rPr>
      </w:pPr>
    </w:p>
    <w:p w14:paraId="6E1FE7C2" w14:textId="77777777" w:rsidR="00E26827" w:rsidRPr="00C91723" w:rsidRDefault="00E26827" w:rsidP="00C91723">
      <w:pPr>
        <w:spacing w:before="120" w:after="120" w:line="240" w:lineRule="auto"/>
        <w:outlineLvl w:val="3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Journal Articles</w:t>
      </w:r>
    </w:p>
    <w:p w14:paraId="590AF596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2016. Relevance of linguistic typology to formal theory: minimalist inquiry and word order.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Macrolinguistics </w:t>
      </w:r>
      <w:r w:rsidRPr="00C91723">
        <w:rPr>
          <w:rFonts w:asciiTheme="majorBidi" w:eastAsia="Times New Roman" w:hAnsiTheme="majorBidi" w:cstheme="majorBidi"/>
          <w:lang w:bidi="he-IL"/>
        </w:rPr>
        <w:t>4: 37-51.</w:t>
      </w:r>
    </w:p>
    <w:p w14:paraId="147C5BEE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2016. A rose by any other name?: Learner English and variety-status labelling—the case of English in South Korea.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English Today </w:t>
      </w:r>
      <w:r w:rsidRPr="00C91723">
        <w:rPr>
          <w:rFonts w:asciiTheme="majorBidi" w:eastAsia="Times New Roman" w:hAnsiTheme="majorBidi" w:cstheme="majorBidi"/>
          <w:lang w:bidi="he-IL"/>
        </w:rPr>
        <w:t>32: 56-62.</w:t>
      </w:r>
    </w:p>
    <w:p w14:paraId="01DF642D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2013. For whom the bell tolls: Globalisation, social class and South Korea's international schools.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Globalisation, Societies and Education</w:t>
      </w:r>
      <w:r w:rsidRPr="00C91723">
        <w:rPr>
          <w:rFonts w:asciiTheme="majorBidi" w:eastAsia="Times New Roman" w:hAnsiTheme="majorBidi" w:cstheme="majorBidi"/>
          <w:lang w:bidi="he-IL"/>
        </w:rPr>
        <w:t> 11:136-159.</w:t>
      </w:r>
    </w:p>
    <w:p w14:paraId="7212B3FD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With M. Hodge, 2011. Grammatical variation in New Zealand English: The case of Otago and Southland adolescents.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New Zealand English Journal</w:t>
      </w:r>
      <w:r w:rsidRPr="00C91723">
        <w:rPr>
          <w:rFonts w:asciiTheme="majorBidi" w:eastAsia="Times New Roman" w:hAnsiTheme="majorBidi" w:cstheme="majorBidi"/>
          <w:lang w:bidi="he-IL"/>
        </w:rPr>
        <w:t> 25: 9-20.</w:t>
      </w:r>
    </w:p>
    <w:p w14:paraId="528FE01B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2011. English as an official language in South Korea: Global English or social malady?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Language Problems and Language Planning </w:t>
      </w:r>
      <w:r w:rsidRPr="00C91723">
        <w:rPr>
          <w:rFonts w:asciiTheme="majorBidi" w:eastAsia="Times New Roman" w:hAnsiTheme="majorBidi" w:cstheme="majorBidi"/>
          <w:lang w:bidi="he-IL"/>
        </w:rPr>
        <w:t>35(1): 35-55.</w:t>
      </w:r>
    </w:p>
    <w:p w14:paraId="74954BA4" w14:textId="6A549D9A" w:rsidR="00D863B2" w:rsidRPr="00C91723" w:rsidRDefault="00D863B2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 xml:space="preserve">2009. Causative constructions: their structural types and areal distributions. 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Inm</w:t>
      </w:r>
      <w:r w:rsidR="00070C26">
        <w:rPr>
          <w:rFonts w:asciiTheme="majorBidi" w:hAnsiTheme="majorBidi" w:cstheme="majorBidi" w:hint="eastAsia"/>
          <w:i/>
          <w:iCs/>
          <w:lang w:bidi="he-IL"/>
        </w:rPr>
        <w:t>w</w:t>
      </w:r>
      <w:r w:rsidR="00070C26">
        <w:rPr>
          <w:rFonts w:asciiTheme="majorBidi" w:eastAsia="Times New Roman" w:hAnsiTheme="majorBidi" w:cstheme="majorBidi"/>
          <w:i/>
          <w:iCs/>
          <w:lang w:bidi="he-IL"/>
        </w:rPr>
        <w:t>unhakyen</w:t>
      </w:r>
      <w:r w:rsidR="00070C26">
        <w:rPr>
          <w:rFonts w:asciiTheme="majorBidi" w:hAnsiTheme="majorBidi" w:cstheme="majorBidi" w:hint="eastAsia"/>
          <w:i/>
          <w:iCs/>
          <w:lang w:bidi="he-IL"/>
        </w:rPr>
        <w:t>gw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u</w:t>
      </w:r>
      <w:r w:rsidR="00070C26">
        <w:rPr>
          <w:rFonts w:asciiTheme="majorBidi" w:hAnsiTheme="majorBidi" w:cstheme="majorBidi" w:hint="eastAsia"/>
          <w:lang w:bidi="he-IL"/>
        </w:rPr>
        <w:t xml:space="preserve"> </w:t>
      </w:r>
      <w:r w:rsidRPr="00C91723">
        <w:rPr>
          <w:rFonts w:asciiTheme="majorBidi" w:eastAsia="Times New Roman" w:hAnsiTheme="majorBidi" w:cstheme="majorBidi"/>
          <w:lang w:bidi="he-IL"/>
        </w:rPr>
        <w:t>16:5-32.</w:t>
      </w:r>
    </w:p>
    <w:p w14:paraId="1E83B8A2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lastRenderedPageBreak/>
        <w:t>2009. Word order patterns and principles: An overview.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Language and Linguistics Compass</w:t>
      </w:r>
      <w:r w:rsidRPr="00C91723">
        <w:rPr>
          <w:rFonts w:asciiTheme="majorBidi" w:eastAsia="Times New Roman" w:hAnsiTheme="majorBidi" w:cstheme="majorBidi"/>
          <w:lang w:bidi="he-IL"/>
        </w:rPr>
        <w:t> 3: 1-14 (Wiley-Blackwell, Oxford).</w:t>
      </w:r>
    </w:p>
    <w:p w14:paraId="3E4EE19D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With E. Hogbin, 2007. The Accessibility Hierarchy in relativization: The case of eighteenth- and twentieth-century English narrative.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SKY Journal of Linguistics</w:t>
      </w:r>
      <w:r w:rsidRPr="00C91723">
        <w:rPr>
          <w:rFonts w:asciiTheme="majorBidi" w:eastAsia="Times New Roman" w:hAnsiTheme="majorBidi" w:cstheme="majorBidi"/>
          <w:lang w:bidi="he-IL"/>
        </w:rPr>
        <w:t> 20:203-233.</w:t>
      </w:r>
    </w:p>
    <w:p w14:paraId="733217CD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2007. Getting three out of two: the development of a three-participant construction in Oceanic languages.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Functions of Language </w:t>
      </w:r>
      <w:r w:rsidRPr="00C91723">
        <w:rPr>
          <w:rFonts w:asciiTheme="majorBidi" w:eastAsia="Times New Roman" w:hAnsiTheme="majorBidi" w:cstheme="majorBidi"/>
          <w:lang w:bidi="he-IL"/>
        </w:rPr>
        <w:t>14: 127-148. (Ditransitivity: Special Issue, A. Siewierska and W. Hollmann (eds.)).</w:t>
      </w:r>
    </w:p>
    <w:p w14:paraId="63C81685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2007. What or where can we do better?: Some personal reflections on (the tenth anniversary of) Linguistic Typology.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Linguistic Typology</w:t>
      </w:r>
      <w:r w:rsidRPr="00C91723">
        <w:rPr>
          <w:rFonts w:asciiTheme="majorBidi" w:eastAsia="Times New Roman" w:hAnsiTheme="majorBidi" w:cstheme="majorBidi"/>
          <w:lang w:bidi="he-IL"/>
        </w:rPr>
        <w:t> 11: 5-22.</w:t>
      </w:r>
    </w:p>
    <w:p w14:paraId="0E14E0AF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2005. Grammaticalization and structural scope increase: Possessive-classifier-based benefactive marking in Oceanic languages.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Linguistics</w:t>
      </w:r>
      <w:r w:rsidRPr="00C91723">
        <w:rPr>
          <w:rFonts w:asciiTheme="majorBidi" w:eastAsia="Times New Roman" w:hAnsiTheme="majorBidi" w:cstheme="majorBidi"/>
          <w:lang w:bidi="he-IL"/>
        </w:rPr>
        <w:t> 43:795-838.</w:t>
      </w:r>
    </w:p>
    <w:p w14:paraId="51FC506C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2005. The Translatability-Universals Connection in Linguistic Typology: Much ado about something.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Babel: International Journal of Translation</w:t>
      </w:r>
      <w:r w:rsidRPr="00C91723">
        <w:rPr>
          <w:rFonts w:asciiTheme="majorBidi" w:eastAsia="Times New Roman" w:hAnsiTheme="majorBidi" w:cstheme="majorBidi"/>
          <w:lang w:bidi="he-IL"/>
        </w:rPr>
        <w:t> 51:308-322.</w:t>
      </w:r>
    </w:p>
    <w:p w14:paraId="57A61793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2003. Resumptive genitive pronouns in Korean relative clauses: Distribution and explanation.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SKY Journal of Linguistics </w:t>
      </w:r>
      <w:r w:rsidRPr="00C91723">
        <w:rPr>
          <w:rFonts w:asciiTheme="majorBidi" w:eastAsia="Times New Roman" w:hAnsiTheme="majorBidi" w:cstheme="majorBidi"/>
          <w:lang w:bidi="he-IL"/>
        </w:rPr>
        <w:t>16: 139-160.</w:t>
      </w:r>
    </w:p>
    <w:p w14:paraId="19E3422A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2002. The Juche Ideology: English in North Korea.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English Today </w:t>
      </w:r>
      <w:r w:rsidRPr="00C91723">
        <w:rPr>
          <w:rFonts w:asciiTheme="majorBidi" w:eastAsia="Times New Roman" w:hAnsiTheme="majorBidi" w:cstheme="majorBidi"/>
          <w:lang w:bidi="he-IL"/>
        </w:rPr>
        <w:t>18: 47-52.</w:t>
      </w:r>
    </w:p>
    <w:p w14:paraId="3E6DFDFB" w14:textId="77777777" w:rsidR="00341A92" w:rsidRPr="00C91723" w:rsidRDefault="00341A92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 xml:space="preserve">2002. Linguistic typology and language acquisition: the accessibility hierarchy and relative clauses. 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Language Research</w:t>
      </w:r>
      <w:r w:rsidRPr="00C91723">
        <w:rPr>
          <w:rFonts w:asciiTheme="majorBidi" w:eastAsia="Times New Roman" w:hAnsiTheme="majorBidi" w:cstheme="majorBidi"/>
          <w:lang w:bidi="he-IL"/>
        </w:rPr>
        <w:t xml:space="preserve"> 38:729-756.</w:t>
      </w:r>
    </w:p>
    <w:p w14:paraId="1CB54CEB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2002. Language universals and universal language: The case of the Accessibility Hierarchy in relativization.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Journal of Universal Language</w:t>
      </w:r>
      <w:r w:rsidRPr="00C91723">
        <w:rPr>
          <w:rFonts w:asciiTheme="majorBidi" w:eastAsia="Times New Roman" w:hAnsiTheme="majorBidi" w:cstheme="majorBidi"/>
          <w:lang w:bidi="he-IL"/>
        </w:rPr>
        <w:t> 3: 113-137.</w:t>
      </w:r>
    </w:p>
    <w:p w14:paraId="725498D4" w14:textId="6A137920" w:rsidR="00CE711E" w:rsidRPr="00C91723" w:rsidRDefault="00CE711E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 xml:space="preserve">2002. The Ke Ha Causative Construction in Korean—Causative or Not? A Cross Linguistic Perspective. 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 xml:space="preserve">Enehak </w:t>
      </w:r>
      <w:r w:rsidRPr="00C91723">
        <w:rPr>
          <w:rFonts w:asciiTheme="majorBidi" w:eastAsia="Times New Roman" w:hAnsiTheme="majorBidi" w:cstheme="majorBidi"/>
          <w:lang w:bidi="he-IL"/>
        </w:rPr>
        <w:t>32:121-146.</w:t>
      </w:r>
    </w:p>
    <w:p w14:paraId="3277E578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1998. English in South Korea revisited via Baik (1992, 1994), and Shim (1994).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World Englishes</w:t>
      </w:r>
      <w:r w:rsidRPr="00C91723">
        <w:rPr>
          <w:rFonts w:asciiTheme="majorBidi" w:eastAsia="Times New Roman" w:hAnsiTheme="majorBidi" w:cstheme="majorBidi"/>
          <w:lang w:bidi="he-IL"/>
        </w:rPr>
        <w:t> 17:263-271.</w:t>
      </w:r>
    </w:p>
    <w:p w14:paraId="3CAAE82A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1997. The history of Micronesian possessive classifiers and benefactive marking in Oceanic languages.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Oceanic Linguistics</w:t>
      </w:r>
      <w:r w:rsidRPr="00C91723">
        <w:rPr>
          <w:rFonts w:asciiTheme="majorBidi" w:eastAsia="Times New Roman" w:hAnsiTheme="majorBidi" w:cstheme="majorBidi"/>
          <w:lang w:bidi="he-IL"/>
        </w:rPr>
        <w:t> 36.1:29-64.</w:t>
      </w:r>
    </w:p>
    <w:p w14:paraId="0399563F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1997. The so-called Plural Copy in Korean as a marker of distribution and focus.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Journal of Pragmatics </w:t>
      </w:r>
      <w:r w:rsidRPr="00C91723">
        <w:rPr>
          <w:rFonts w:asciiTheme="majorBidi" w:eastAsia="Times New Roman" w:hAnsiTheme="majorBidi" w:cstheme="majorBidi"/>
          <w:lang w:bidi="he-IL"/>
        </w:rPr>
        <w:t>27.2:203-224.</w:t>
      </w:r>
    </w:p>
    <w:p w14:paraId="2C8E7133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1996. From purposive to manner in Korean: A semantic-pragmatic change of subjectification.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Australian Journal of Linguistics</w:t>
      </w:r>
      <w:r w:rsidRPr="00C91723">
        <w:rPr>
          <w:rFonts w:asciiTheme="majorBidi" w:eastAsia="Times New Roman" w:hAnsiTheme="majorBidi" w:cstheme="majorBidi"/>
          <w:lang w:bidi="he-IL"/>
        </w:rPr>
        <w:t> 16.2:209-227.</w:t>
      </w:r>
    </w:p>
    <w:p w14:paraId="6F9981D9" w14:textId="77777777" w:rsidR="00341A92" w:rsidRPr="00C91723" w:rsidRDefault="00341A92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 xml:space="preserve">1996. Korean periphrastic causative constructions in role and reference grammar: a rejoinder to Park (1993) and Yang (1994). 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Language Research</w:t>
      </w:r>
      <w:r w:rsidRPr="00C91723">
        <w:rPr>
          <w:rFonts w:asciiTheme="majorBidi" w:eastAsia="Times New Roman" w:hAnsiTheme="majorBidi" w:cstheme="majorBidi"/>
          <w:lang w:bidi="he-IL"/>
        </w:rPr>
        <w:t xml:space="preserve"> 32:665-689.</w:t>
      </w:r>
    </w:p>
    <w:p w14:paraId="6F17573E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1995. The organization and document construction in Korean: A relational analysis.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Linguistics</w:t>
      </w:r>
      <w:r w:rsidRPr="00C91723">
        <w:rPr>
          <w:rFonts w:asciiTheme="majorBidi" w:eastAsia="Times New Roman" w:hAnsiTheme="majorBidi" w:cstheme="majorBidi"/>
          <w:lang w:bidi="he-IL"/>
        </w:rPr>
        <w:t> 33.4:763-808.</w:t>
      </w:r>
    </w:p>
    <w:p w14:paraId="6D7AD7A3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1994. The verb-object bonding principle and the pronominal system: with special reference to Nuclear Micronesian languages.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Oceanic Linguistics </w:t>
      </w:r>
      <w:r w:rsidRPr="00C91723">
        <w:rPr>
          <w:rFonts w:asciiTheme="majorBidi" w:eastAsia="Times New Roman" w:hAnsiTheme="majorBidi" w:cstheme="majorBidi"/>
          <w:lang w:bidi="he-IL"/>
        </w:rPr>
        <w:t>33.2:517-565.</w:t>
      </w:r>
    </w:p>
    <w:p w14:paraId="1CAF7AA2" w14:textId="77777777" w:rsidR="0039246F" w:rsidRPr="00C91723" w:rsidRDefault="0039246F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 xml:space="preserve">1994. Language policies in North and South Korea: divergence and convergence. 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Language Quarterly</w:t>
      </w:r>
      <w:r w:rsidRPr="00C91723">
        <w:rPr>
          <w:rFonts w:asciiTheme="majorBidi" w:eastAsia="Times New Roman" w:hAnsiTheme="majorBidi" w:cstheme="majorBidi"/>
          <w:lang w:bidi="he-IL"/>
        </w:rPr>
        <w:t xml:space="preserve"> 32: 205-212.</w:t>
      </w:r>
    </w:p>
    <w:p w14:paraId="13005A6B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val="it-IT"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lastRenderedPageBreak/>
        <w:t>1993. Control and cooperation: adverbial scope in Korean morphological causatives. </w:t>
      </w:r>
      <w:r w:rsidRPr="00C91723">
        <w:rPr>
          <w:rFonts w:asciiTheme="majorBidi" w:eastAsia="Times New Roman" w:hAnsiTheme="majorBidi" w:cstheme="majorBidi"/>
          <w:i/>
          <w:iCs/>
          <w:lang w:val="it-IT" w:bidi="he-IL"/>
        </w:rPr>
        <w:t>Acta Linguistica Hafniensia</w:t>
      </w:r>
      <w:r w:rsidRPr="00C91723">
        <w:rPr>
          <w:rFonts w:asciiTheme="majorBidi" w:eastAsia="Times New Roman" w:hAnsiTheme="majorBidi" w:cstheme="majorBidi"/>
          <w:lang w:val="it-IT" w:bidi="he-IL"/>
        </w:rPr>
        <w:t> 26:161-174.</w:t>
      </w:r>
    </w:p>
    <w:p w14:paraId="0F996BE1" w14:textId="77777777" w:rsidR="00341A92" w:rsidRPr="00C91723" w:rsidRDefault="00341A92" w:rsidP="00C91723">
      <w:pPr>
        <w:spacing w:before="120" w:after="120" w:line="240" w:lineRule="auto"/>
        <w:rPr>
          <w:rFonts w:asciiTheme="majorBidi" w:eastAsia="Times New Roman" w:hAnsiTheme="majorBidi" w:cstheme="majorBidi"/>
          <w:lang w:val="it-IT" w:bidi="he-IL"/>
        </w:rPr>
      </w:pPr>
      <w:r w:rsidRPr="00C91723">
        <w:rPr>
          <w:rFonts w:asciiTheme="majorBidi" w:eastAsia="Times New Roman" w:hAnsiTheme="majorBidi" w:cstheme="majorBidi"/>
          <w:lang w:val="it-IT" w:bidi="he-IL"/>
        </w:rPr>
        <w:t xml:space="preserve">1992. A note on iconicity in causatives. </w:t>
      </w:r>
      <w:r w:rsidRPr="00C91723">
        <w:rPr>
          <w:rFonts w:asciiTheme="majorBidi" w:eastAsia="Times New Roman" w:hAnsiTheme="majorBidi" w:cstheme="majorBidi"/>
          <w:i/>
          <w:iCs/>
          <w:lang w:val="it-IT" w:bidi="he-IL"/>
        </w:rPr>
        <w:t xml:space="preserve">Folia Linguistica </w:t>
      </w:r>
      <w:r w:rsidRPr="00C91723">
        <w:rPr>
          <w:rFonts w:asciiTheme="majorBidi" w:eastAsia="Times New Roman" w:hAnsiTheme="majorBidi" w:cstheme="majorBidi"/>
          <w:lang w:val="it-IT" w:bidi="he-IL"/>
        </w:rPr>
        <w:t>26:333-338.</w:t>
      </w:r>
    </w:p>
    <w:p w14:paraId="0BCC4246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1991. Causatives and universal grammar: an alternative interpretation.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Transactions of the Philological Society</w:t>
      </w:r>
      <w:r w:rsidRPr="00C91723">
        <w:rPr>
          <w:rFonts w:asciiTheme="majorBidi" w:eastAsia="Times New Roman" w:hAnsiTheme="majorBidi" w:cstheme="majorBidi"/>
          <w:lang w:bidi="he-IL"/>
        </w:rPr>
        <w:t> 89:65-94.</w:t>
      </w:r>
    </w:p>
    <w:p w14:paraId="36173F5D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 xml:space="preserve">1991. On Tomlin, and Manning and Parker on basic word order. 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Language Sciences</w:t>
      </w:r>
      <w:r w:rsidRPr="00C91723">
        <w:rPr>
          <w:rFonts w:asciiTheme="majorBidi" w:eastAsia="Times New Roman" w:hAnsiTheme="majorBidi" w:cstheme="majorBidi"/>
          <w:lang w:bidi="he-IL"/>
        </w:rPr>
        <w:t xml:space="preserve"> 13:89-97.</w:t>
      </w:r>
    </w:p>
    <w:p w14:paraId="34E694A6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1991. Korean relative clause constructions: conspiracy and pragmatics.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Australian Journal of Linguistics</w:t>
      </w:r>
      <w:r w:rsidRPr="00C91723">
        <w:rPr>
          <w:rFonts w:asciiTheme="majorBidi" w:eastAsia="Times New Roman" w:hAnsiTheme="majorBidi" w:cstheme="majorBidi"/>
          <w:lang w:bidi="he-IL"/>
        </w:rPr>
        <w:t> 11:195-220.</w:t>
      </w:r>
    </w:p>
    <w:p w14:paraId="0CE1712F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1990. On the rise of causative affixes: a universal-typological perspective.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Lingua</w:t>
      </w:r>
      <w:r w:rsidRPr="00C91723">
        <w:rPr>
          <w:rFonts w:asciiTheme="majorBidi" w:eastAsia="Times New Roman" w:hAnsiTheme="majorBidi" w:cstheme="majorBidi"/>
          <w:lang w:bidi="he-IL"/>
        </w:rPr>
        <w:t> 82:151-200.</w:t>
      </w:r>
    </w:p>
    <w:p w14:paraId="3FBFD97D" w14:textId="77777777" w:rsidR="0039246F" w:rsidRPr="00C91723" w:rsidRDefault="0039246F" w:rsidP="00C91723">
      <w:pPr>
        <w:spacing w:before="120" w:after="120" w:line="240" w:lineRule="auto"/>
        <w:rPr>
          <w:rFonts w:asciiTheme="majorBidi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 xml:space="preserve">1988. Clause linkage in Korean periphrastic causative and purposive constructions. 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Language Research</w:t>
      </w:r>
      <w:r w:rsidRPr="00C91723">
        <w:rPr>
          <w:rFonts w:asciiTheme="majorBidi" w:eastAsia="Times New Roman" w:hAnsiTheme="majorBidi" w:cstheme="majorBidi"/>
          <w:lang w:bidi="he-IL"/>
        </w:rPr>
        <w:t xml:space="preserve"> 24:583-606</w:t>
      </w:r>
    </w:p>
    <w:p w14:paraId="3E0759D7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1988. 'Newsworthiness' and the use of active and passive in Korean.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Studia Linguistica</w:t>
      </w:r>
      <w:r w:rsidRPr="00C91723">
        <w:rPr>
          <w:rFonts w:asciiTheme="majorBidi" w:eastAsia="Times New Roman" w:hAnsiTheme="majorBidi" w:cstheme="majorBidi"/>
          <w:lang w:bidi="he-IL"/>
        </w:rPr>
        <w:t> 42:49-59.</w:t>
      </w:r>
    </w:p>
    <w:p w14:paraId="3B0E673F" w14:textId="77777777" w:rsidR="00DD0F62" w:rsidRPr="00C91723" w:rsidRDefault="00DD0F62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 xml:space="preserve">1988. Korean causative types and conceptualisation. 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Working Papers in Language and Linguistics</w:t>
      </w:r>
      <w:r w:rsidRPr="00C91723">
        <w:rPr>
          <w:rFonts w:asciiTheme="majorBidi" w:eastAsia="Times New Roman" w:hAnsiTheme="majorBidi" w:cstheme="majorBidi"/>
          <w:lang w:bidi="he-IL"/>
        </w:rPr>
        <w:t>. 24:59-74.</w:t>
      </w:r>
    </w:p>
    <w:p w14:paraId="329BA312" w14:textId="77777777" w:rsidR="00E26827" w:rsidRPr="00C91723" w:rsidRDefault="00E26827" w:rsidP="00C91723">
      <w:pPr>
        <w:spacing w:before="120" w:after="120" w:line="240" w:lineRule="auto"/>
        <w:outlineLvl w:val="3"/>
        <w:rPr>
          <w:rFonts w:asciiTheme="majorBidi" w:eastAsia="Times New Roman" w:hAnsiTheme="majorBidi" w:cstheme="majorBidi"/>
          <w:lang w:bidi="he-IL"/>
        </w:rPr>
      </w:pPr>
    </w:p>
    <w:p w14:paraId="17CBB272" w14:textId="77777777" w:rsidR="00E26827" w:rsidRPr="00C91723" w:rsidRDefault="00E26827" w:rsidP="00C91723">
      <w:pPr>
        <w:spacing w:before="120" w:after="120" w:line="240" w:lineRule="auto"/>
        <w:outlineLvl w:val="3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Reviews</w:t>
      </w:r>
    </w:p>
    <w:p w14:paraId="7C898F22" w14:textId="77777777" w:rsidR="00341A92" w:rsidRPr="00C91723" w:rsidRDefault="00DD0F62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2013. V.</w:t>
      </w:r>
      <w:r w:rsidR="00341A92" w:rsidRPr="00C91723">
        <w:rPr>
          <w:rFonts w:asciiTheme="majorBidi" w:eastAsia="Times New Roman" w:hAnsiTheme="majorBidi" w:cstheme="majorBidi"/>
          <w:lang w:bidi="he-IL"/>
        </w:rPr>
        <w:t xml:space="preserve"> Velupillai, An introduction to linguistic typology. </w:t>
      </w:r>
      <w:r w:rsidR="00341A92" w:rsidRPr="00C91723">
        <w:rPr>
          <w:rFonts w:asciiTheme="majorBidi" w:eastAsia="Times New Roman" w:hAnsiTheme="majorBidi" w:cstheme="majorBidi"/>
          <w:i/>
          <w:iCs/>
          <w:lang w:bidi="he-IL"/>
        </w:rPr>
        <w:t>Linguistics Typology</w:t>
      </w:r>
      <w:r w:rsidR="00341A92" w:rsidRPr="00C91723">
        <w:rPr>
          <w:rFonts w:asciiTheme="majorBidi" w:eastAsia="Times New Roman" w:hAnsiTheme="majorBidi" w:cstheme="majorBidi"/>
          <w:lang w:bidi="he-IL"/>
        </w:rPr>
        <w:t xml:space="preserve"> 17:173-177.</w:t>
      </w:r>
    </w:p>
    <w:p w14:paraId="444515BF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2006. M. Shibatani (ed.), The Grammar of Causation and Interpersonal Manipulation.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Functions of Language</w:t>
      </w:r>
      <w:r w:rsidRPr="00C91723">
        <w:rPr>
          <w:rFonts w:asciiTheme="majorBidi" w:eastAsia="Times New Roman" w:hAnsiTheme="majorBidi" w:cstheme="majorBidi"/>
          <w:lang w:bidi="he-IL"/>
        </w:rPr>
        <w:t> 13: 130-143.</w:t>
      </w:r>
    </w:p>
    <w:p w14:paraId="296006BF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2006. A. Pym The Moving Text: Localization, Translation and Distribution.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Babel: International Journal of Translation</w:t>
      </w:r>
      <w:r w:rsidRPr="00C91723">
        <w:rPr>
          <w:rFonts w:asciiTheme="majorBidi" w:eastAsia="Times New Roman" w:hAnsiTheme="majorBidi" w:cstheme="majorBidi"/>
          <w:lang w:bidi="he-IL"/>
        </w:rPr>
        <w:t> 52: 86-99.</w:t>
      </w:r>
    </w:p>
    <w:p w14:paraId="63EF965D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val="da-DK"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2003. Review Article: The UNITYP (re-)view. </w:t>
      </w:r>
      <w:r w:rsidRPr="00C91723">
        <w:rPr>
          <w:rFonts w:asciiTheme="majorBidi" w:eastAsia="Times New Roman" w:hAnsiTheme="majorBidi" w:cstheme="majorBidi"/>
          <w:i/>
          <w:iCs/>
          <w:lang w:val="da-DK" w:bidi="he-IL"/>
        </w:rPr>
        <w:t>Linguistic Typology </w:t>
      </w:r>
      <w:r w:rsidR="00D863B2" w:rsidRPr="00C91723">
        <w:rPr>
          <w:rFonts w:asciiTheme="majorBidi" w:eastAsia="Times New Roman" w:hAnsiTheme="majorBidi" w:cstheme="majorBidi"/>
          <w:lang w:val="da-DK" w:bidi="he-IL"/>
        </w:rPr>
        <w:t>7:</w:t>
      </w:r>
      <w:r w:rsidRPr="00C91723">
        <w:rPr>
          <w:rFonts w:asciiTheme="majorBidi" w:eastAsia="Times New Roman" w:hAnsiTheme="majorBidi" w:cstheme="majorBidi"/>
          <w:lang w:val="da-DK" w:bidi="he-IL"/>
        </w:rPr>
        <w:t>141-150.</w:t>
      </w:r>
    </w:p>
    <w:p w14:paraId="79686AD6" w14:textId="77777777" w:rsidR="00D863B2" w:rsidRPr="00C91723" w:rsidRDefault="00D863B2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val="da-DK" w:bidi="he-IL"/>
        </w:rPr>
        <w:t xml:space="preserve">2000. N. Akatsuka et al. </w:t>
      </w:r>
      <w:r w:rsidRPr="00C91723">
        <w:rPr>
          <w:rFonts w:asciiTheme="majorBidi" w:eastAsia="Times New Roman" w:hAnsiTheme="majorBidi" w:cstheme="majorBidi"/>
          <w:lang w:bidi="he-IL"/>
        </w:rPr>
        <w:t xml:space="preserve">Japanese/Korean Linguistics. 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Language</w:t>
      </w:r>
      <w:r w:rsidRPr="00C91723">
        <w:rPr>
          <w:rFonts w:asciiTheme="majorBidi" w:eastAsia="Times New Roman" w:hAnsiTheme="majorBidi" w:cstheme="majorBidi"/>
          <w:lang w:bidi="he-IL"/>
        </w:rPr>
        <w:t xml:space="preserve"> 76:225-226.</w:t>
      </w:r>
    </w:p>
    <w:p w14:paraId="35D79A04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1999. Y.-K. Kim-Renaud (ed.), The Korean Alphabet: Its history and structure.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Studies in Language</w:t>
      </w:r>
      <w:r w:rsidRPr="00C91723">
        <w:rPr>
          <w:rFonts w:asciiTheme="majorBidi" w:eastAsia="Times New Roman" w:hAnsiTheme="majorBidi" w:cstheme="majorBidi"/>
          <w:lang w:bidi="he-IL"/>
        </w:rPr>
        <w:t> 23.2:454-463.</w:t>
      </w:r>
    </w:p>
    <w:p w14:paraId="2B3C521D" w14:textId="77777777" w:rsidR="00D863B2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1997. C. Goddard, and A. Wierzbicka (eds), Semantic and lexical universals.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Linguisticae Investigationes</w:t>
      </w:r>
      <w:r w:rsidRPr="00C91723">
        <w:rPr>
          <w:rFonts w:asciiTheme="majorBidi" w:eastAsia="Times New Roman" w:hAnsiTheme="majorBidi" w:cstheme="majorBidi"/>
          <w:lang w:bidi="he-IL"/>
        </w:rPr>
        <w:t> XXI:249-261.</w:t>
      </w:r>
    </w:p>
    <w:p w14:paraId="4426E107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1996. Y,-K. Kim-Renaud (ed.), Theoretical issues in Korean linguistics.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New Zealand Journal of East Asian Studies </w:t>
      </w:r>
      <w:r w:rsidRPr="00C91723">
        <w:rPr>
          <w:rFonts w:asciiTheme="majorBidi" w:eastAsia="Times New Roman" w:hAnsiTheme="majorBidi" w:cstheme="majorBidi"/>
          <w:lang w:bidi="he-IL"/>
        </w:rPr>
        <w:t>4:161-171.</w:t>
      </w:r>
    </w:p>
    <w:p w14:paraId="22938FC1" w14:textId="77777777" w:rsidR="00E26827" w:rsidRPr="00C91723" w:rsidRDefault="00E26827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>1995. B. Comrie and M. Polinsky (eds.), Causatives and transitivity. 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>Lingua</w:t>
      </w:r>
      <w:r w:rsidRPr="00C91723">
        <w:rPr>
          <w:rFonts w:asciiTheme="majorBidi" w:eastAsia="Times New Roman" w:hAnsiTheme="majorBidi" w:cstheme="majorBidi"/>
          <w:lang w:bidi="he-IL"/>
        </w:rPr>
        <w:t> 97:211-224.</w:t>
      </w:r>
    </w:p>
    <w:p w14:paraId="11FE9A29" w14:textId="77777777" w:rsidR="00DD0F62" w:rsidRPr="00C91723" w:rsidRDefault="00DD0F62" w:rsidP="00C91723">
      <w:pPr>
        <w:spacing w:before="120" w:after="120" w:line="240" w:lineRule="auto"/>
        <w:rPr>
          <w:rFonts w:asciiTheme="majorBidi" w:eastAsia="Times New Roman" w:hAnsiTheme="majorBidi" w:cstheme="majorBidi"/>
          <w:lang w:bidi="he-IL"/>
        </w:rPr>
      </w:pPr>
      <w:r w:rsidRPr="00C91723">
        <w:rPr>
          <w:rFonts w:asciiTheme="majorBidi" w:eastAsia="Times New Roman" w:hAnsiTheme="majorBidi" w:cstheme="majorBidi"/>
          <w:lang w:bidi="he-IL"/>
        </w:rPr>
        <w:t xml:space="preserve">1994. R. D. Van Valin. Advances in Role and Reference Grammar. </w:t>
      </w:r>
      <w:r w:rsidRPr="00C91723">
        <w:rPr>
          <w:rFonts w:asciiTheme="majorBidi" w:eastAsia="Times New Roman" w:hAnsiTheme="majorBidi" w:cstheme="majorBidi"/>
          <w:i/>
          <w:iCs/>
          <w:lang w:bidi="he-IL"/>
        </w:rPr>
        <w:t xml:space="preserve">Languages of the World </w:t>
      </w:r>
      <w:r w:rsidRPr="00C91723">
        <w:rPr>
          <w:rFonts w:asciiTheme="majorBidi" w:eastAsia="Times New Roman" w:hAnsiTheme="majorBidi" w:cstheme="majorBidi"/>
          <w:lang w:bidi="he-IL"/>
        </w:rPr>
        <w:t>8:61-66.</w:t>
      </w:r>
    </w:p>
    <w:p w14:paraId="6F6CCF76" w14:textId="77777777" w:rsidR="00E26827" w:rsidRPr="00C91723" w:rsidRDefault="00DD0F62" w:rsidP="00C91723">
      <w:pPr>
        <w:spacing w:before="120" w:after="120" w:line="240" w:lineRule="auto"/>
        <w:rPr>
          <w:rFonts w:asciiTheme="majorBidi" w:hAnsiTheme="majorBidi" w:cstheme="majorBidi"/>
        </w:rPr>
      </w:pPr>
      <w:r w:rsidRPr="00C91723">
        <w:rPr>
          <w:rFonts w:asciiTheme="majorBidi" w:hAnsiTheme="majorBidi" w:cstheme="majorBidi"/>
        </w:rPr>
        <w:t xml:space="preserve">1988. C. Randriamasimanana. The causatives of Malagasy. </w:t>
      </w:r>
      <w:r w:rsidRPr="00C91723">
        <w:rPr>
          <w:rFonts w:asciiTheme="majorBidi" w:hAnsiTheme="majorBidi" w:cstheme="majorBidi"/>
          <w:i/>
          <w:iCs/>
        </w:rPr>
        <w:t>Australian Journal of Linguistics</w:t>
      </w:r>
      <w:r w:rsidRPr="00C91723">
        <w:rPr>
          <w:rFonts w:asciiTheme="majorBidi" w:hAnsiTheme="majorBidi" w:cstheme="majorBidi"/>
        </w:rPr>
        <w:t>. 8:340-343.</w:t>
      </w:r>
    </w:p>
    <w:sectPr w:rsidR="00E26827" w:rsidRPr="00C917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E475D" w14:textId="77777777" w:rsidR="0047356B" w:rsidRDefault="0047356B" w:rsidP="0074655F">
      <w:pPr>
        <w:spacing w:line="240" w:lineRule="auto"/>
      </w:pPr>
      <w:r>
        <w:separator/>
      </w:r>
    </w:p>
  </w:endnote>
  <w:endnote w:type="continuationSeparator" w:id="0">
    <w:p w14:paraId="7C138A90" w14:textId="77777777" w:rsidR="0047356B" w:rsidRDefault="0047356B" w:rsidP="00746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295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A4468" w14:textId="7A1BE01C" w:rsidR="00C91723" w:rsidRDefault="00C9172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3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46C7DB" w14:textId="77777777" w:rsidR="00C91723" w:rsidRDefault="00C9172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93E0C" w14:textId="77777777" w:rsidR="0047356B" w:rsidRDefault="0047356B" w:rsidP="0074655F">
      <w:pPr>
        <w:spacing w:line="240" w:lineRule="auto"/>
      </w:pPr>
      <w:r>
        <w:separator/>
      </w:r>
    </w:p>
  </w:footnote>
  <w:footnote w:type="continuationSeparator" w:id="0">
    <w:p w14:paraId="49BDA510" w14:textId="77777777" w:rsidR="0047356B" w:rsidRDefault="0047356B" w:rsidP="0074655F">
      <w:pPr>
        <w:spacing w:line="240" w:lineRule="auto"/>
      </w:pPr>
      <w:r>
        <w:continuationSeparator/>
      </w:r>
    </w:p>
  </w:footnote>
  <w:footnote w:id="1">
    <w:p w14:paraId="36831969" w14:textId="77777777" w:rsidR="0074655F" w:rsidRDefault="0074655F">
      <w:pPr>
        <w:pStyle w:val="a5"/>
      </w:pPr>
      <w:r>
        <w:rPr>
          <w:rStyle w:val="a6"/>
        </w:rPr>
        <w:footnoteRef/>
      </w:r>
      <w:r>
        <w:t xml:space="preserve"> Scheduled for publication in January 2018 according to </w:t>
      </w:r>
      <w:hyperlink r:id="rId1" w:history="1">
        <w:r w:rsidRPr="0074655F">
          <w:rPr>
            <w:rStyle w:val="a7"/>
          </w:rPr>
          <w:t>https://global.oup.com/ukhe/product/linguistic-typology-9780199677498?cc=kr&amp;lang=en&amp;</w:t>
        </w:r>
      </w:hyperlink>
      <w:r>
        <w:t>, accessed 4 June 2017.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27"/>
    <w:rsid w:val="000009FE"/>
    <w:rsid w:val="00070C26"/>
    <w:rsid w:val="00110CCA"/>
    <w:rsid w:val="001A163D"/>
    <w:rsid w:val="00341A92"/>
    <w:rsid w:val="00390DC9"/>
    <w:rsid w:val="0039246F"/>
    <w:rsid w:val="0042326D"/>
    <w:rsid w:val="0047356B"/>
    <w:rsid w:val="00487EC5"/>
    <w:rsid w:val="00646A89"/>
    <w:rsid w:val="006672B5"/>
    <w:rsid w:val="006A4193"/>
    <w:rsid w:val="0074655F"/>
    <w:rsid w:val="007F13B4"/>
    <w:rsid w:val="00A411CE"/>
    <w:rsid w:val="00C61377"/>
    <w:rsid w:val="00C91723"/>
    <w:rsid w:val="00CE711E"/>
    <w:rsid w:val="00D863B2"/>
    <w:rsid w:val="00DD0F62"/>
    <w:rsid w:val="00E2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A7499"/>
  <w15:docId w15:val="{06ABA7BF-B0BA-4A07-95EE-5A374155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917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Char"/>
    <w:uiPriority w:val="9"/>
    <w:qFormat/>
    <w:rsid w:val="00E2682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E26827"/>
    <w:rPr>
      <w:rFonts w:eastAsia="Times New Roman"/>
      <w:b/>
      <w:bCs/>
      <w:lang w:bidi="he-IL"/>
    </w:rPr>
  </w:style>
  <w:style w:type="paragraph" w:styleId="a3">
    <w:name w:val="Normal (Web)"/>
    <w:basedOn w:val="a"/>
    <w:uiPriority w:val="99"/>
    <w:semiHidden/>
    <w:unhideWhenUsed/>
    <w:rsid w:val="00E26827"/>
    <w:pPr>
      <w:spacing w:before="100" w:beforeAutospacing="1" w:after="100" w:afterAutospacing="1" w:line="240" w:lineRule="auto"/>
    </w:pPr>
    <w:rPr>
      <w:rFonts w:eastAsia="Times New Roman"/>
      <w:lang w:bidi="he-IL"/>
    </w:rPr>
  </w:style>
  <w:style w:type="character" w:customStyle="1" w:styleId="apple-converted-space">
    <w:name w:val="apple-converted-space"/>
    <w:basedOn w:val="a0"/>
    <w:rsid w:val="00E26827"/>
  </w:style>
  <w:style w:type="character" w:styleId="a4">
    <w:name w:val="Emphasis"/>
    <w:basedOn w:val="a0"/>
    <w:uiPriority w:val="20"/>
    <w:qFormat/>
    <w:rsid w:val="00E26827"/>
    <w:rPr>
      <w:i/>
      <w:iCs/>
    </w:rPr>
  </w:style>
  <w:style w:type="paragraph" w:styleId="a5">
    <w:name w:val="footnote text"/>
    <w:basedOn w:val="a"/>
    <w:link w:val="Char"/>
    <w:uiPriority w:val="99"/>
    <w:semiHidden/>
    <w:unhideWhenUsed/>
    <w:rsid w:val="0074655F"/>
    <w:pPr>
      <w:spacing w:line="240" w:lineRule="auto"/>
    </w:pPr>
    <w:rPr>
      <w:sz w:val="20"/>
      <w:szCs w:val="20"/>
    </w:rPr>
  </w:style>
  <w:style w:type="character" w:customStyle="1" w:styleId="Char">
    <w:name w:val="각주 텍스트 Char"/>
    <w:basedOn w:val="a0"/>
    <w:link w:val="a5"/>
    <w:uiPriority w:val="99"/>
    <w:semiHidden/>
    <w:rsid w:val="007465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4655F"/>
    <w:rPr>
      <w:vertAlign w:val="superscript"/>
    </w:rPr>
  </w:style>
  <w:style w:type="character" w:styleId="a7">
    <w:name w:val="Hyperlink"/>
    <w:basedOn w:val="a0"/>
    <w:uiPriority w:val="99"/>
    <w:unhideWhenUsed/>
    <w:rsid w:val="0074655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4655F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E711E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CE711E"/>
    <w:pPr>
      <w:spacing w:line="240" w:lineRule="auto"/>
    </w:pPr>
    <w:rPr>
      <w:sz w:val="20"/>
      <w:szCs w:val="20"/>
    </w:rPr>
  </w:style>
  <w:style w:type="character" w:customStyle="1" w:styleId="Char0">
    <w:name w:val="메모 텍스트 Char"/>
    <w:basedOn w:val="a0"/>
    <w:link w:val="aa"/>
    <w:uiPriority w:val="99"/>
    <w:semiHidden/>
    <w:rsid w:val="00CE711E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CE711E"/>
    <w:rPr>
      <w:b/>
      <w:bCs/>
    </w:rPr>
  </w:style>
  <w:style w:type="character" w:customStyle="1" w:styleId="Char1">
    <w:name w:val="메모 주제 Char"/>
    <w:basedOn w:val="Char0"/>
    <w:link w:val="ab"/>
    <w:uiPriority w:val="99"/>
    <w:semiHidden/>
    <w:rsid w:val="00CE711E"/>
    <w:rPr>
      <w:b/>
      <w:bCs/>
      <w:sz w:val="20"/>
      <w:szCs w:val="20"/>
    </w:rPr>
  </w:style>
  <w:style w:type="paragraph" w:styleId="ac">
    <w:name w:val="Balloon Text"/>
    <w:basedOn w:val="a"/>
    <w:link w:val="Char2"/>
    <w:uiPriority w:val="99"/>
    <w:semiHidden/>
    <w:unhideWhenUsed/>
    <w:rsid w:val="00CE71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CE711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2326D"/>
    <w:pPr>
      <w:ind w:left="720"/>
      <w:contextualSpacing/>
    </w:pPr>
  </w:style>
  <w:style w:type="character" w:customStyle="1" w:styleId="3Char">
    <w:name w:val="제목 3 Char"/>
    <w:basedOn w:val="a0"/>
    <w:link w:val="3"/>
    <w:uiPriority w:val="9"/>
    <w:semiHidden/>
    <w:rsid w:val="00C9172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e">
    <w:name w:val="header"/>
    <w:basedOn w:val="a"/>
    <w:link w:val="Char3"/>
    <w:uiPriority w:val="99"/>
    <w:unhideWhenUsed/>
    <w:rsid w:val="00C91723"/>
    <w:pPr>
      <w:tabs>
        <w:tab w:val="center" w:pos="4680"/>
        <w:tab w:val="right" w:pos="9360"/>
      </w:tabs>
      <w:spacing w:line="240" w:lineRule="auto"/>
    </w:pPr>
  </w:style>
  <w:style w:type="character" w:customStyle="1" w:styleId="Char3">
    <w:name w:val="머리글 Char"/>
    <w:basedOn w:val="a0"/>
    <w:link w:val="ae"/>
    <w:uiPriority w:val="99"/>
    <w:rsid w:val="00C91723"/>
  </w:style>
  <w:style w:type="paragraph" w:styleId="af">
    <w:name w:val="footer"/>
    <w:basedOn w:val="a"/>
    <w:link w:val="Char4"/>
    <w:uiPriority w:val="99"/>
    <w:unhideWhenUsed/>
    <w:rsid w:val="00C91723"/>
    <w:pPr>
      <w:tabs>
        <w:tab w:val="center" w:pos="4680"/>
        <w:tab w:val="right" w:pos="9360"/>
      </w:tabs>
      <w:spacing w:line="240" w:lineRule="auto"/>
    </w:pPr>
  </w:style>
  <w:style w:type="character" w:customStyle="1" w:styleId="Char4">
    <w:name w:val="바닥글 Char"/>
    <w:basedOn w:val="a0"/>
    <w:link w:val="af"/>
    <w:uiPriority w:val="99"/>
    <w:rsid w:val="00C9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lobal.oup.com/ukhe/product/linguistic-typology-9780199677498?cc=kr&amp;lang=en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8FD96045-26F9-4A2C-BAD2-24E4B4D2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1735</Words>
  <Characters>9890</Characters>
  <Application>Microsoft Office Word</Application>
  <DocSecurity>0</DocSecurity>
  <Lines>82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Lookadoo</dc:creator>
  <cp:lastModifiedBy>remedys</cp:lastModifiedBy>
  <cp:revision>2</cp:revision>
  <dcterms:created xsi:type="dcterms:W3CDTF">2017-06-29T00:15:00Z</dcterms:created>
  <dcterms:modified xsi:type="dcterms:W3CDTF">2017-06-29T00:15:00Z</dcterms:modified>
</cp:coreProperties>
</file>